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FFE" w:rsidRPr="006F2FFE" w:rsidRDefault="006F2FFE" w:rsidP="006F2FFE">
      <w:pPr>
        <w:spacing w:after="120" w:line="240" w:lineRule="auto"/>
        <w:jc w:val="center"/>
        <w:rPr>
          <w:rFonts w:ascii="Arial" w:eastAsia="Times New Roman" w:hAnsi="Arial" w:cs="Arial"/>
          <w:b/>
          <w:sz w:val="44"/>
          <w:szCs w:val="24"/>
          <w:lang w:eastAsia="it-IT"/>
        </w:rPr>
      </w:pPr>
      <w:r w:rsidRPr="006F2FFE">
        <w:rPr>
          <w:rFonts w:ascii="Arial" w:eastAsia="Times New Roman" w:hAnsi="Arial" w:cs="Arial"/>
          <w:b/>
          <w:sz w:val="44"/>
          <w:szCs w:val="24"/>
          <w:lang w:eastAsia="it-IT"/>
        </w:rPr>
        <w:t>Ha rovesciato i potenti dai troni</w:t>
      </w:r>
    </w:p>
    <w:p w:rsidR="006F2FFE" w:rsidRDefault="006F2FFE" w:rsidP="006F2FFE">
      <w:pPr>
        <w:spacing w:after="120" w:line="240" w:lineRule="auto"/>
        <w:jc w:val="both"/>
        <w:rPr>
          <w:rFonts w:ascii="Arial" w:eastAsia="Times New Roman" w:hAnsi="Arial" w:cs="Arial"/>
          <w:sz w:val="24"/>
          <w:szCs w:val="24"/>
          <w:lang w:eastAsia="it-IT"/>
        </w:rPr>
      </w:pPr>
    </w:p>
    <w:p w:rsidR="006F2FFE" w:rsidRPr="006F2FFE" w:rsidRDefault="006F2FFE" w:rsidP="00C124C5">
      <w:pPr>
        <w:spacing w:after="120" w:line="360" w:lineRule="auto"/>
        <w:jc w:val="both"/>
        <w:rPr>
          <w:rFonts w:ascii="Arial" w:eastAsia="Times New Roman" w:hAnsi="Arial" w:cs="Arial"/>
          <w:i/>
          <w:color w:val="000000"/>
          <w:sz w:val="24"/>
          <w:szCs w:val="24"/>
          <w:lang w:eastAsia="it-IT"/>
        </w:rPr>
      </w:pPr>
      <w:r w:rsidRPr="006F2FFE">
        <w:rPr>
          <w:rFonts w:ascii="Arial" w:eastAsia="Times New Roman" w:hAnsi="Arial" w:cs="Arial"/>
          <w:sz w:val="24"/>
          <w:szCs w:val="24"/>
          <w:lang w:eastAsia="it-IT"/>
        </w:rPr>
        <w:t xml:space="preserve">Il potente è rovesciato dal trono dalla stessa forza nella quale lui ha posto la sua fiducia. La sua è una potenza stolta, insipiente, malvagia, vana, contro l’uomo. È una potenza dalla quale non nasce il vero bene universale, bensì solo un falso e menzognero bene particolare, falso bene di alcuni contro il vero bene degli altri, falso bene di pochi contro il vero bene di molti. Questa potenza alla ricerca del falso bene non è benedetta da Dio e tutto ciò che Dio non benedice va in rovina, crolla, viene abbattuto. Questa potenza è in tutto simile alla statua del sogno di </w:t>
      </w:r>
      <w:r w:rsidRPr="006F2FFE">
        <w:rPr>
          <w:rFonts w:ascii="Arial" w:eastAsia="Times New Roman" w:hAnsi="Arial" w:cs="Arial"/>
          <w:color w:val="000000"/>
          <w:sz w:val="24"/>
          <w:szCs w:val="24"/>
          <w:lang w:eastAsia="it-IT"/>
        </w:rPr>
        <w:t xml:space="preserve">Nabucodònosor, che troviamo nel Libro del profeta Daniele. Riportiamo il racconto per intero perché così ognuno avrà modo di conoscere non solo la verità del nostro Dio e dei suoi veri adoratori, ma anche la falsità degli idoli e dei loro adoratori, Un adoratore di idoli è vano di mente e di cuore: </w:t>
      </w:r>
      <w:r w:rsidRPr="006F2FFE">
        <w:rPr>
          <w:rFonts w:ascii="Arial" w:eastAsia="Times New Roman" w:hAnsi="Arial" w:cs="Arial"/>
          <w:i/>
          <w:color w:val="000000"/>
          <w:sz w:val="24"/>
          <w:szCs w:val="24"/>
          <w:lang w:eastAsia="it-IT"/>
        </w:rPr>
        <w:t xml:space="preserve">“Nel secondo anno del suo regno, Nabucodònosor fece un sogno e il suo animo ne fu tanto agitato da non poter più dormire. Allora il re ordinò che fossero chiamati i maghi, gli indovini, gli incantatori e i Caldei a spiegargli i sogni. Questi vennero e si presentarono al re. Egli disse loro: «Ho fatto un sogno e il mio animo si è tormentato per trovarne la spiegazione». I Caldei risposero al re: «O re, vivi per sempre. Racconta il sogno ai tuoi servi e noi te ne daremo la spiegazione». Rispose il re ai Caldei: «La mia decisione è ferma: se voi non mi fate conoscere il sogno e la sua spiegazione, sarete fatti a pezzi e le vostre case saranno ridotte a letamai. Se invece mi rivelerete il sogno e la sua spiegazione, riceverete da me doni, regali e grandi onori. Rivelatemi dunque il sogno e la sua spiegazione». Essi replicarono: «Esponga il re il sogno ai suoi servi e noi ne daremo la spiegazione». Rispose il re: «Comprendo bene che voi volete guadagnare tempo, perché vedete che la mia decisione è ferma. Se non mi fate conoscere il sogno, una sola sarà la vostra sorte. Vi siete messi d’accordo per darmi risposte astute e false, in attesa che le circostanze mutino. Perciò ditemi il sogno e io saprò che voi siete in grado di darmene anche la spiegazione». I Caldei risposero davanti al re: «Non c’è nessuno al mondo che possa soddisfare la richiesta del re: difatti nessun re, per quanto potente e grande, ha mai domandato una cosa simile a un mago, indovino o Caldeo. La richiesta del re è tanto difficile, che nessuno ne può dare al re la risposta, se </w:t>
      </w:r>
      <w:r w:rsidRPr="006F2FFE">
        <w:rPr>
          <w:rFonts w:ascii="Arial" w:eastAsia="Times New Roman" w:hAnsi="Arial" w:cs="Arial"/>
          <w:i/>
          <w:color w:val="000000"/>
          <w:sz w:val="24"/>
          <w:szCs w:val="24"/>
          <w:lang w:eastAsia="it-IT"/>
        </w:rPr>
        <w:lastRenderedPageBreak/>
        <w:t>non gli dèi la cui dimora non è tra gli uomini». Allora il re andò su tutte le furie e, acceso di furore, ordinò che tutti i saggi di Babilonia fossero messi a morte. Il decreto fu pubblicato e già i saggi venivano uccisi; anche Daniele e i suoi compagni erano ricercati per essere messi a morte.</w:t>
      </w:r>
    </w:p>
    <w:p w:rsidR="006F2FFE" w:rsidRPr="006F2FFE" w:rsidRDefault="006F2FFE" w:rsidP="00C124C5">
      <w:pPr>
        <w:spacing w:after="120" w:line="360" w:lineRule="auto"/>
        <w:jc w:val="both"/>
        <w:rPr>
          <w:rFonts w:ascii="Arial" w:eastAsia="Times New Roman" w:hAnsi="Arial" w:cs="Arial"/>
          <w:i/>
          <w:color w:val="000000"/>
          <w:sz w:val="24"/>
          <w:szCs w:val="24"/>
          <w:lang w:eastAsia="it-IT"/>
        </w:rPr>
      </w:pPr>
      <w:r w:rsidRPr="006F2FFE">
        <w:rPr>
          <w:rFonts w:ascii="Arial" w:eastAsia="Times New Roman" w:hAnsi="Arial" w:cs="Arial"/>
          <w:i/>
          <w:color w:val="000000"/>
          <w:sz w:val="24"/>
          <w:szCs w:val="24"/>
          <w:lang w:eastAsia="it-IT"/>
        </w:rPr>
        <w:t xml:space="preserve">Ma Daniele rivolse parole piene di saggezza e di prudenza ad Ariòc, capo delle guardie del re, che stava per uccidere i saggi di Babilonia, e disse ad Ariòc, ufficiale del re: «Perché il re ha emanato un decreto così severo?». Ariòc ne spiegò il motivo a Daniele. Egli allora entrò dal re e pregò che gli si concedesse tempo: egli avrebbe dato la spiegazione del sogno al re. Poi Daniele andò a casa e narrò la cosa ai suoi compagni, Anania, Misaele e Azaria, affinché implorassero misericordia dal Dio del cielo riguardo a questo mistero, perché Daniele e i suoi compagni non fossero messi a morte insieme con tutti gli altri saggi di Babilonia. Allora il mistero fu svelato a Daniele in una visione notturna; perciò Daniele benedisse il Dio del cielo: «Sia benedetto il nome di Dio di secolo in secolo, perché a lui appartengono la sapienza e la potenza. Egli alterna tempi e stagioni, depone i re e li innalza, concede la sapienza ai saggi, agli intelligenti il sapere. Svela cose profonde e occulte e sa quello che è celato nelle tenebre, e presso di lui abita la luce. Gloria e lode a te, Dio dei miei padri, che mi hai concesso la sapienza e la forza, mi hai manifestato ciò che ti abbiamo domandato e ci hai fatto conoscere la richiesta del re». Allora Daniele si recò da Ariòc, al quale il re aveva affidato l’incarico di uccidere i saggi di Babilonia, si presentò e gli disse: «Non uccidere i saggi di Babilonia, ma conducimi dal re e io gli rivelerò la spiegazione del sogno». Ariòc condusse in fretta Daniele alla presenza del re e gli disse: «Ho trovato un uomo fra i Giudei deportati, il quale farà conoscere al re la spiegazione del sogno». Il re disse allora a Daniele, chiamato Baltassàr: «Puoi tu davvero farmi conoscere il sogno che ho fatto e la sua spiegazione?». Daniele, davanti al re, rispose: «Il mistero di cui il re chiede la spiegazione non può essere spiegato né da saggi né da indovini, né da maghi né da astrologi; ma c’è un Dio nel cielo che svela i misteri ed egli ha fatto conoscere al re Nabucodònosor quello che avverrà alla fine dei giorni. Ecco dunque qual era il tuo sogno e le visioni che sono passate per la tua mente, mentre dormivi nel tuo letto. O re, i pensieri che ti sono venuti mentre eri a letto riguardano il futuro; colui che svela i misteri ha voluto farti </w:t>
      </w:r>
      <w:r w:rsidRPr="006F2FFE">
        <w:rPr>
          <w:rFonts w:ascii="Arial" w:eastAsia="Times New Roman" w:hAnsi="Arial" w:cs="Arial"/>
          <w:i/>
          <w:color w:val="000000"/>
          <w:sz w:val="24"/>
          <w:szCs w:val="24"/>
          <w:lang w:eastAsia="it-IT"/>
        </w:rPr>
        <w:lastRenderedPageBreak/>
        <w:t xml:space="preserve">conoscere ciò che dovrà avvenire. Se a me è stato svelato questo mistero, non è perché io possieda una sapienza superiore a tutti i viventi, ma perché ne sia data la spiegazione al re e tu possa conoscere i pensieri del tuo cuore. Tu stavi osservando, o re, ed ecco una statua, una statua enorme, di straordinario splendore, si ergeva davanti a te con terribile aspetto. Aveva la testa d’oro puro, il petto e le braccia d’argento, il ventre e le cosce di bronzo, le gambe di ferro e i piedi in parte di ferro e in parte d’argilla. Mentre stavi guardando, una pietra si staccò dal monte, ma senza intervento di mano d’uomo, e andò a battere contro i piedi della statua, che erano di ferro e d’argilla, e li frantumò. Allora si frantumarono anche il ferro, l’argilla, il bronzo, l’argento e l’oro e divennero come la pula sulle aie d’estate; il vento li portò via senza lasciare traccia, mentre la pietra, che aveva colpito la statua, divenne una grande montagna che riempì tutta la terra. Questo è il sogno: ora ne daremo la spiegazione al re. </w:t>
      </w:r>
    </w:p>
    <w:p w:rsidR="006F2FFE" w:rsidRPr="006F2FFE" w:rsidRDefault="006F2FFE" w:rsidP="00C124C5">
      <w:pPr>
        <w:spacing w:after="120" w:line="360" w:lineRule="auto"/>
        <w:jc w:val="both"/>
        <w:rPr>
          <w:rFonts w:ascii="Arial" w:eastAsia="Times New Roman" w:hAnsi="Arial" w:cs="Arial"/>
          <w:i/>
          <w:color w:val="000000"/>
          <w:sz w:val="24"/>
          <w:szCs w:val="24"/>
          <w:lang w:eastAsia="it-IT"/>
        </w:rPr>
      </w:pPr>
      <w:r w:rsidRPr="006F2FFE">
        <w:rPr>
          <w:rFonts w:ascii="Arial" w:eastAsia="Times New Roman" w:hAnsi="Arial" w:cs="Arial"/>
          <w:i/>
          <w:color w:val="000000"/>
          <w:sz w:val="24"/>
          <w:szCs w:val="24"/>
          <w:lang w:eastAsia="it-IT"/>
        </w:rPr>
        <w:t xml:space="preserve">Tu, o re, sei il re dei re; a te il Dio del cielo ha concesso il regno, la potenza, la forza e la gloria. Dovunque si trovino figli dell’uomo, animali selvatici e uccelli del cielo, egli li ha dati nelle tue mani; tu li domini tutti: tu sei la testa d’oro. Dopo di te sorgerà un altro regno, inferiore al tuo; poi un terzo regno, quello di bronzo, che dominerà su tutta la terra. Ci sarà poi un quarto regno, duro come il ferro: come il ferro spezza e frantuma tutto, così quel regno spezzerà e frantumerà tutto. Come hai visto, i piedi e le dita erano in parte d’argilla da vasaio e in parte di ferro: ciò significa che il regno sarà diviso, ma ci sarà in esso la durezza del ferro, poiché hai veduto il ferro unito all’argilla fangosa. Se le dita dei piedi erano in parte di ferro e in parte d’argilla, ciò significa che una parte del regno sarà forte e l’altra fragile. Il fatto d’aver visto il ferro mescolato all’argilla significa che le due parti si uniranno per via di matrimoni, ma non potranno diventare una cosa sola, come il ferro non si amalgama con l’argilla fangosa. Al tempo di questi re, il Dio del cielo farà sorgere un regno che non sarà mai distrutto e non sarà trasmesso ad altro popolo: stritolerà e annienterà tutti gli altri regni, mentre esso durerà per sempre. Questo significa quella pietra che tu hai visto staccarsi dal monte, non per intervento di una mano, e che ha stritolato il ferro, il bronzo, l’argilla, l’argento e l’oro. Il Dio grande ha fatto conoscere al re quello che avverrà da questo tempo in poi. Il sogno è vero e degna di fede ne è la spiegazione». Allora il re Nabucodònosor si prostrò con la faccia a terra, adorò </w:t>
      </w:r>
      <w:r w:rsidRPr="006F2FFE">
        <w:rPr>
          <w:rFonts w:ascii="Arial" w:eastAsia="Times New Roman" w:hAnsi="Arial" w:cs="Arial"/>
          <w:i/>
          <w:color w:val="000000"/>
          <w:sz w:val="24"/>
          <w:szCs w:val="24"/>
          <w:lang w:eastAsia="it-IT"/>
        </w:rPr>
        <w:lastRenderedPageBreak/>
        <w:t xml:space="preserve">Daniele e ordinò che gli si offrissero sacrifici e incensi. Quindi, rivolto a Daniele, gli disse: «Certo, il vostro Dio è il Dio degli dèi, il Signore dei re e il rivelatore dei misteri, poiché tu hai potuto svelare questo mistero». Il re esaltò Daniele e gli fece molti preziosi regali, lo costituì governatore di tutta la provincia di Babilonia e capo di tutti i saggi di Babilonia; su richiesta di Daniele, il re fece amministratori della provincia di Babilonia Sadrac, Mesac e Abdènego. Daniele rimase alla corte del re (Dn 2,1-49). </w:t>
      </w:r>
    </w:p>
    <w:p w:rsidR="006F2FFE" w:rsidRPr="006F2FFE" w:rsidRDefault="006F2FFE" w:rsidP="00C124C5">
      <w:pPr>
        <w:spacing w:after="120" w:line="360" w:lineRule="auto"/>
        <w:jc w:val="both"/>
        <w:rPr>
          <w:rFonts w:ascii="Arial" w:eastAsia="Times New Roman" w:hAnsi="Arial" w:cs="Arial"/>
          <w:color w:val="000000"/>
          <w:sz w:val="24"/>
          <w:szCs w:val="24"/>
          <w:lang w:eastAsia="it-IT"/>
        </w:rPr>
      </w:pPr>
      <w:r w:rsidRPr="006F2FFE">
        <w:rPr>
          <w:rFonts w:ascii="Arial" w:eastAsia="Times New Roman" w:hAnsi="Arial" w:cs="Arial"/>
          <w:color w:val="000000"/>
          <w:sz w:val="24"/>
          <w:szCs w:val="24"/>
          <w:lang w:eastAsia="it-IT"/>
        </w:rPr>
        <w:t xml:space="preserve">Tutte le statue della potenza mondana iniziano con la testa d’oro. All’oro segue l’argento, all’argento il bronzo, al bronzo il ferro, al ferro l’argilla. Alla fine basta che un piccolissimo sasso si stacchi dalla montagna e tutta la statua va in frantumi. Di essa rimane solo un cumulo di macerie. Questa è la testimonianza che viene dalla storia. Verità di essenza nel racconto è questa: il sasso non si stacca per mano d’uomo. Ogni regno, ogni nazione, ogni popolo, ogni tribù, ogni famiglia che ha costruito la sua gloria sulla potenza e prepotenza, angheria e sopruso, rapina e omicidio, furto e sacrilegio, frode e privazione dei diritti della persona umana, falsi diritti innalzati a legge e veri diritti cancellati per legge: tutte queste realtà che sorgono nella storia hanno i giorni contati. Essi durano finché il sassolino rimane attaccato al dorso del monte. Non appena si stacca senza alcun preavviso, è la fine. I potenti sono rovesciati, le civiltà crollano, le culture svaniscono. Nulla rimane se non polvere e cenere. Questa è la potenza dei potenti e la forza dei forti. Nessuno si faccia illusione. Ognuno sappia solo aspettare. La fine verrà. Il Signore chiede solo di rimanere sempre nella sua Parola, di obbedire ad essa. La salvezza del giusto è nel suo rimanere per sempre nella Parola del Signore. Non c’è bisogno di interventi di Dio nella storia. La sentenza è stata già pronunciata: “Soccombe colui che non ha l’animo retto, mentre il giusto vivrà per la sua fede”. Si soccombe per l’eternità. </w:t>
      </w:r>
    </w:p>
    <w:p w:rsidR="006F2FFE" w:rsidRPr="006F2FFE" w:rsidRDefault="006F2FFE" w:rsidP="00C124C5">
      <w:pPr>
        <w:spacing w:after="120" w:line="360" w:lineRule="auto"/>
        <w:jc w:val="both"/>
        <w:rPr>
          <w:rFonts w:ascii="Arial" w:eastAsia="Times New Roman" w:hAnsi="Arial" w:cs="Arial"/>
          <w:i/>
          <w:color w:val="000000"/>
          <w:sz w:val="24"/>
          <w:szCs w:val="24"/>
          <w:lang w:eastAsia="it-IT"/>
        </w:rPr>
      </w:pPr>
      <w:r w:rsidRPr="006F2FFE">
        <w:rPr>
          <w:rFonts w:ascii="Arial" w:eastAsia="Times New Roman" w:hAnsi="Arial" w:cs="Arial"/>
          <w:color w:val="000000"/>
          <w:sz w:val="24"/>
          <w:szCs w:val="24"/>
          <w:lang w:eastAsia="it-IT"/>
        </w:rPr>
        <w:t xml:space="preserve">Questo insegnamento è dato dal Signore al suo profeta Abacuc, il quale lo accusa di essere un Dio spettatore dell’oppressione: </w:t>
      </w:r>
      <w:r w:rsidRPr="006F2FFE">
        <w:rPr>
          <w:rFonts w:ascii="Arial" w:eastAsia="Times New Roman" w:hAnsi="Arial" w:cs="Arial"/>
          <w:i/>
          <w:color w:val="000000"/>
          <w:sz w:val="24"/>
          <w:szCs w:val="24"/>
          <w:lang w:eastAsia="it-IT"/>
        </w:rPr>
        <w:t xml:space="preserve">“Oracolo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w:t>
      </w:r>
      <w:r w:rsidRPr="006F2FFE">
        <w:rPr>
          <w:rFonts w:ascii="Arial" w:eastAsia="Times New Roman" w:hAnsi="Arial" w:cs="Arial"/>
          <w:i/>
          <w:color w:val="000000"/>
          <w:sz w:val="24"/>
          <w:szCs w:val="24"/>
          <w:lang w:eastAsia="it-IT"/>
        </w:rPr>
        <w:lastRenderedPageBreak/>
        <w:t xml:space="preserve">«Guardate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(Ab 1,1-17). </w:t>
      </w:r>
    </w:p>
    <w:p w:rsidR="006F2FFE" w:rsidRPr="006F2FFE" w:rsidRDefault="006F2FFE" w:rsidP="00C124C5">
      <w:pPr>
        <w:spacing w:after="120" w:line="360" w:lineRule="auto"/>
        <w:jc w:val="both"/>
        <w:rPr>
          <w:rFonts w:ascii="Arial" w:eastAsia="Times New Roman" w:hAnsi="Arial" w:cs="Arial"/>
          <w:color w:val="000000"/>
          <w:sz w:val="24"/>
          <w:szCs w:val="24"/>
          <w:lang w:eastAsia="it-IT"/>
        </w:rPr>
      </w:pPr>
      <w:r w:rsidRPr="006F2FFE">
        <w:rPr>
          <w:rFonts w:ascii="Arial" w:eastAsia="Times New Roman" w:hAnsi="Arial" w:cs="Arial"/>
          <w:i/>
          <w:color w:val="000000"/>
          <w:sz w:val="24"/>
          <w:szCs w:val="24"/>
          <w:lang w:eastAsia="it-IT"/>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La ricchezza rende perfidi; il superbo non sussisterà, spalanca come gli inferi le sue fauci e, come la morte, non si sazia, attira a sé tutte le nazioni, raduna per sé tutti i popoli. Forse che tutti non lo canzoneranno, non faranno motteggi per lui? Diranno: «Guai a chi accumula ciò che non è suo, – e fino a quando? – e si carica di beni avuti in pegno!». Forse che non sorgeranno a un tratto i tuoi creditori, non si sveglieranno e ti faranno tremare e tu diverrai loro preda? Poiché tu hai saccheggiato molte genti, gli altri popoli saccheggeranno te, perché hai versato </w:t>
      </w:r>
      <w:r w:rsidRPr="006F2FFE">
        <w:rPr>
          <w:rFonts w:ascii="Arial" w:eastAsia="Times New Roman" w:hAnsi="Arial" w:cs="Arial"/>
          <w:i/>
          <w:color w:val="000000"/>
          <w:sz w:val="24"/>
          <w:szCs w:val="24"/>
          <w:lang w:eastAsia="it-IT"/>
        </w:rPr>
        <w:lastRenderedPageBreak/>
        <w:t xml:space="preserve">sangue umano e hai fatto violenza a regioni, alle città e ai loro abitanti. Guai a chi è avido di guadagni illeciti, un male per la sua casa, per mettere il nido in luogo alto e sfuggire alla stretta della sventura. Hai decretato il disonore alla tua casa: quando hai soppresso popoli numerosi hai fatto del male contro te stesso. La pietra infatti griderà dalla parete e la trave risponderà dal tavolato. Guai a chi costruisce una città sul sangue, ne pone le fondamenta sull’iniquità. Non è forse volere del Signore degli eserciti che i popoli si affannino per il fuoco e le nazioni si affatichino invano? Poiché la terra si riempirà della conoscenza della gloria del Signore, come le acque ricoprono il mare. Guai a chi fa bere i suoi vicini mischiando vino forte per ubriacarli e scoprire le loro nudità. Ti sei saziato d’ignominia, non di gloria. Bevi anche tu, e denùdati mostrando il prepuzio. Si riverserà su di te il calice della destra del Signore e la vergogna sopra il tuo onore, poiché lo scempio fatto al Libano ricadrà su di te e il massacro degli animali ti colmerà di spavento, perché hai versato sangue umano e hai fatto violenza a regioni, alle città e ai loro abitanti. A che giova un idolo scolpito da un artista? O una statua fusa o un oracolo falso? L’artista confida nella propria opera, sebbene scolpisca idoli muti. Guai a chi dice al legno: «Svégliati», e alla pietra muta: «Àlzati». Può essa dare un oracolo? Ecco, è ricoperta d’oro e d’argento, ma dentro non c’è soffio vitale. Ma il Signore sta nel suo tempio santo. Taccia, davanti a lui, tutta la terra! (Ab 2,1-20). </w:t>
      </w:r>
      <w:r w:rsidRPr="006F2FFE">
        <w:rPr>
          <w:rFonts w:ascii="Arial" w:eastAsia="Times New Roman" w:hAnsi="Arial" w:cs="Arial"/>
          <w:color w:val="000000"/>
          <w:sz w:val="24"/>
          <w:szCs w:val="24"/>
          <w:lang w:eastAsia="it-IT"/>
        </w:rPr>
        <w:t>Chi vuole salvare la sua vita deve perseverare rimanendo nella Parola. Se esce dalla Parola, anche lui diviene ingiusto e soccombe perché non ha l’animo retto.</w:t>
      </w:r>
    </w:p>
    <w:p w:rsidR="006F2FFE" w:rsidRPr="006F2FFE" w:rsidRDefault="006F2FFE" w:rsidP="00C124C5">
      <w:pPr>
        <w:spacing w:after="120" w:line="360" w:lineRule="auto"/>
        <w:jc w:val="both"/>
        <w:rPr>
          <w:rFonts w:ascii="Arial" w:eastAsia="Times New Roman" w:hAnsi="Arial" w:cs="Arial"/>
          <w:i/>
          <w:color w:val="000000"/>
          <w:sz w:val="24"/>
          <w:szCs w:val="24"/>
          <w:lang w:eastAsia="it-IT"/>
        </w:rPr>
      </w:pPr>
      <w:r w:rsidRPr="006F2FFE">
        <w:rPr>
          <w:rFonts w:ascii="Arial" w:eastAsia="Times New Roman" w:hAnsi="Arial" w:cs="Arial"/>
          <w:color w:val="000000"/>
          <w:sz w:val="24"/>
          <w:szCs w:val="24"/>
          <w:lang w:eastAsia="it-IT"/>
        </w:rPr>
        <w:t xml:space="preserve">Altra verità viene a noi data dal Libro del Siracide. Un regno passa da un popolo ad un altro popolo a causa delle ingiustizie, delle violenze e delle ricchezze: </w:t>
      </w:r>
      <w:r w:rsidRPr="006F2FFE">
        <w:rPr>
          <w:rFonts w:ascii="Arial" w:eastAsia="Times New Roman" w:hAnsi="Arial" w:cs="Arial"/>
          <w:i/>
          <w:color w:val="000000"/>
          <w:sz w:val="24"/>
          <w:szCs w:val="24"/>
          <w:lang w:eastAsia="it-IT"/>
        </w:rPr>
        <w:t xml:space="preserve">“Un governatore saggio educa il suo popolo, il governo dell’uomo di senno è ordinato. Quale il governatore del popolo, tali i suoi ministri; quale il capo di una città, tali tutti i suoi abitanti. Un re che non ha istruzione rovina il suo popolo, una città prospera per il senno dei capi. Il governo del mondo è nelle mani del Signore; egli vi suscita l’uomo adatto al momento giusto. Il successo dell’uomo è nelle mani del Signore, ma sulla persona dello scriba egli pone la sua gloria. Non irritarti con il tuo prossimo per un torto qualsiasi e non fare nulla in preda all’ira. Odiosa al Signore e agli uomini è la superbia, l’uno e gli altri hanno in odio l’ingiustizia. Il regno passa da un popolo a un altro a causa delle </w:t>
      </w:r>
      <w:r w:rsidRPr="006F2FFE">
        <w:rPr>
          <w:rFonts w:ascii="Arial" w:eastAsia="Times New Roman" w:hAnsi="Arial" w:cs="Arial"/>
          <w:i/>
          <w:color w:val="000000"/>
          <w:sz w:val="24"/>
          <w:szCs w:val="24"/>
          <w:lang w:eastAsia="it-IT"/>
        </w:rPr>
        <w:lastRenderedPageBreak/>
        <w:t xml:space="preserve">ingiustizie, delle violenze e delle ricchezze. Niente è più empio dell’uomo che ama il denaro, poiché egli si vende anche l’anima. Perché mai si insuperbisce chi è terra e cenere? Anche da vivo le sue viscere sono ripugnanti. Una lunga malattia si prende gioco del medico; chi oggi è re, domani morirà. Quando l’uomo muore, eredita rettili, belve e vermi. Principio della superbia è allontanarsi dal Signore; il superbo distoglie il cuore dal suo creatore. Principio della superbia infatti è il peccato; chi ne è posseduto diffonde cose orribili. Perciò il Signore ha castigato duramente i superbi e li ha abbattuti fino ad annientarli. Il Signore ha rovesciato i troni dei potenti, al loro posto ha fatto sedere i miti. Il Signore ha estirpato le radici delle nazioni, al loro posto ha piantato gli umili. Il Signore ha sconvolto le terre delle nazioni e le ha distrutte fino alle fondamenta. Le ha cancellate dal consorzio umano e le ha annientate, ha fatto scomparire dalla terra il loro ricordo. Non è fatta per gli uomini la superbia né l’impeto della collera per i nati da donna. Quale stirpe è degna d’onore? La stirpe dell’uomo. Quale stirpe è degna d’onore? Quelli che temono il Signore. Quale stirpe non è degna d’onore? La stirpe dell’uomo. Quale stirpe non è degna d’onore? Quelli che trasgrediscono i comandamenti. Tra i fratelli viene onorato chi li comanda, ma agli occhi del Signore quelli che lo temono. Principio di gradimento è il timore del Signore, principio di rifiuto l’ostinazione e la superbia. Il ricco, il nobile, il povero: loro vanto è il timore del Signore. Non è giusto disprezzare un povero che ha senno e non conviene onorare un uomo peccatore. Il principe, il giudice e il potente sono onorati, ma nessuno di loro è più grande di chi teme il Signore. Uomini liberi serviranno uno schiavo sapiente e chi ha senno non protesterà (Sir 10,1-25). </w:t>
      </w:r>
    </w:p>
    <w:p w:rsidR="006F2FFE" w:rsidRPr="006F2FFE" w:rsidRDefault="006F2FFE" w:rsidP="00C124C5">
      <w:pPr>
        <w:spacing w:after="120" w:line="360" w:lineRule="auto"/>
        <w:jc w:val="both"/>
        <w:rPr>
          <w:rFonts w:ascii="Arial" w:eastAsia="Times New Roman" w:hAnsi="Arial" w:cs="Arial"/>
          <w:color w:val="000000"/>
          <w:sz w:val="24"/>
          <w:szCs w:val="24"/>
          <w:lang w:eastAsia="it-IT"/>
        </w:rPr>
      </w:pPr>
      <w:r w:rsidRPr="006F2FFE">
        <w:rPr>
          <w:rFonts w:ascii="Arial" w:eastAsia="Times New Roman" w:hAnsi="Arial" w:cs="Arial"/>
          <w:color w:val="000000"/>
          <w:sz w:val="24"/>
          <w:szCs w:val="24"/>
          <w:lang w:eastAsia="it-IT"/>
        </w:rPr>
        <w:t xml:space="preserve">Nessuno pensi di combattere le ingiustizie con altre ingiustizie, la violenza con altra violenza. Chi combatte la violenza con la violenza, si pone fuori della Legge evangelica di Cristo Gesù.  Dinanzi ad ogni potenza ingiusta e malvagia l’uomo di fede dovrà rimanere nella sua fede. Dovrà porre interamente la sua vita in una obbedienza perfetta alla volontà del suo Signore. La volontà del Signore è quella scritta nei Rotoli dell’Antico e del Nuovo Testamento. La fine del potente verrà, perché è proprio la sua potenza che lo ucciderà e lo sradicherà dalla faccia della terra. Con gli occhi dello Spirito Santo, la Vergine Maria contempla la storia del mondo, del passato, del presente e del futuro, e </w:t>
      </w:r>
      <w:r w:rsidRPr="006F2FFE">
        <w:rPr>
          <w:rFonts w:ascii="Arial" w:eastAsia="Times New Roman" w:hAnsi="Arial" w:cs="Arial"/>
          <w:color w:val="000000"/>
          <w:sz w:val="24"/>
          <w:szCs w:val="24"/>
          <w:lang w:eastAsia="it-IT"/>
        </w:rPr>
        <w:lastRenderedPageBreak/>
        <w:t xml:space="preserve">proclama quale è stata, è e sarà la sua legge: ogni potenza sarà distruttrice di se stessa. Basta un piccolissimo sasso che cade non per mano d’uomo e la storia viene stravolta in un istante. Sempre però essa sarà fatta di questi potenti che pensano di essere dio, signori del presente e del futuro, padroni di se stessi, degli altri, delle cose. </w:t>
      </w:r>
    </w:p>
    <w:p w:rsidR="006F2FFE" w:rsidRPr="006F2FFE" w:rsidRDefault="006F2FFE" w:rsidP="00C124C5">
      <w:pPr>
        <w:spacing w:after="120" w:line="360" w:lineRule="auto"/>
        <w:jc w:val="both"/>
        <w:rPr>
          <w:rFonts w:ascii="Arial" w:eastAsia="Times New Roman" w:hAnsi="Arial" w:cs="Arial"/>
          <w:i/>
          <w:color w:val="000000"/>
          <w:sz w:val="24"/>
          <w:szCs w:val="24"/>
          <w:lang w:eastAsia="it-IT"/>
        </w:rPr>
      </w:pPr>
      <w:r w:rsidRPr="006F2FFE">
        <w:rPr>
          <w:rFonts w:ascii="Arial" w:eastAsia="Times New Roman" w:hAnsi="Arial" w:cs="Arial"/>
          <w:color w:val="000000"/>
          <w:sz w:val="24"/>
          <w:szCs w:val="24"/>
          <w:lang w:eastAsia="it-IT"/>
        </w:rPr>
        <w:t xml:space="preserve">Molti cristiani oggi si professano figli devoti della Vergine Maria. Dobbiamo che dire che questa confessione è atto di vera ipocrisia. Non basta professarsi figli devoti della Madre di Dio, si deve anche pensare secondo il cuore della Madre di Dio e proclamare la verità di Dio come Lei l’ha proclamata. Potrà mai essere figlio devoto della Donna vestita di sole chi cammina nella storia vestito di tenebre infernali perché con le sue parole altro non fa che abrogare tutta la Divina Rivelazione e ogni mistero soprannaturale ed eterno? Potrà mai dirsi figlio della Madre della Sapienza, chi con le sue stolte e insipienti parole afferma e proclama che Dio è solo misericordia e che Lui tutti accoglie nel suo regno eterno? Ecco come il Signore afferma la sua verità di giusto giudice nel Libro del Profeta Malachia: </w:t>
      </w:r>
      <w:r w:rsidRPr="006F2FFE">
        <w:rPr>
          <w:rFonts w:ascii="Arial" w:eastAsia="Times New Roman" w:hAnsi="Arial" w:cs="Arial"/>
          <w:i/>
          <w:color w:val="000000"/>
          <w:sz w:val="24"/>
          <w:szCs w:val="24"/>
          <w:lang w:eastAsia="it-IT"/>
        </w:rPr>
        <w:t>“Io sono il Signore, non cambio; voi, figli di Giacobbe, non siete ancora al termine. Fin dai tempi dei vostri padri vi siete allontanati dai miei precetti, non li avete osservati. Tornate a me e io tornerò a voi, dice il Signore degli eserciti. Ma voi dite: «Come dobbiamo tornare?». Può un uomo frodare Dio? Eppure voi mi frodate e andate dicendo: «Come ti abbiamo frodato?». Nelle decime e nelle primizie. Siete già stati colpiti dalla maledizione e andate ancora frodandomi, voi, la nazione tutta! Portate le decime intere nel tesoro del tempio, perché ci sia cibo nella mia casa; poi mettetemi pure alla prova in questo – dice il Signore degli eserciti –, se io non vi aprirò le cateratte del cielo e non riverserò su di voi benedizioni sovrabbondanti. Terrò indietro gli insetti divoratori, perché non vi distruggano i frutti della terra e la vite non sia sterile nel campo, dice il Signore degli eserciti. Felici vi diranno tutte le genti, perché sarete una terra di delizie, dice il Signore degli eserciti.</w:t>
      </w:r>
    </w:p>
    <w:p w:rsidR="006F2FFE" w:rsidRPr="006F2FFE" w:rsidRDefault="006F2FFE" w:rsidP="00C124C5">
      <w:pPr>
        <w:spacing w:after="120" w:line="360" w:lineRule="auto"/>
        <w:jc w:val="both"/>
        <w:rPr>
          <w:rFonts w:ascii="Arial" w:eastAsia="Times New Roman" w:hAnsi="Arial" w:cs="Arial"/>
          <w:color w:val="000000"/>
          <w:sz w:val="24"/>
          <w:szCs w:val="24"/>
          <w:lang w:eastAsia="it-IT"/>
        </w:rPr>
      </w:pPr>
      <w:r w:rsidRPr="006F2FFE">
        <w:rPr>
          <w:rFonts w:ascii="Arial" w:eastAsia="Times New Roman" w:hAnsi="Arial" w:cs="Arial"/>
          <w:i/>
          <w:color w:val="000000"/>
          <w:sz w:val="24"/>
          <w:szCs w:val="24"/>
          <w:lang w:eastAsia="it-IT"/>
        </w:rPr>
        <w:t xml:space="preserve">Duri sono i vostri discorsi contro di me – dice il Signore – e voi andate dicendo: «Che cosa abbiamo detto contro di te?». Avete affermato: «È inutile servire Dio: che vantaggio abbiamo ricevuto dall’aver osservato i suoi comandamenti o dall’aver camminato in lutto davanti al Signore degli eserciti? Dobbiamo invece proclamare beati i superbi che, pur facendo il male, si moltiplicano e, pur </w:t>
      </w:r>
      <w:r w:rsidRPr="006F2FFE">
        <w:rPr>
          <w:rFonts w:ascii="Arial" w:eastAsia="Times New Roman" w:hAnsi="Arial" w:cs="Arial"/>
          <w:i/>
          <w:color w:val="000000"/>
          <w:sz w:val="24"/>
          <w:szCs w:val="24"/>
          <w:lang w:eastAsia="it-IT"/>
        </w:rPr>
        <w:lastRenderedPageBreak/>
        <w:t>provocando Dio, restano impuniti». Allora parlarono tra loro i timorati di Dio. Il Signore porse l’orecchio e li ascoltò: un libro di memorie fu scritto davanti a lui per coloro che lo temono e che onorano il suo nome. Essi diverranno – dice il Signore degli eserciti – la mia proprietà particolare nel giorno che io preparo. Avrò cura di loro come il padre ha cura del figlio che lo serve. Voi allora di nuovo vedrete la differenza fra il giusto e il malvagio, fra chi serve Dio e chi non lo serve. Ecco infatti: sta per venire il giorno rovente come un forno. Allora tutti i superbi e tutti coloro che commettono ingiustizia saranno come paglia; quel giorno, venendo, li brucerà – dice il Signore degli eserciti – fino a non lasciar loro né radice né germoglio. Per voi, che avete timore del mio nome, sorgerà con raggi benefici il sole di giustizia e voi uscirete saltellanti come vitelli dalla stalla. Calpesterete i malvagi ridotti in cenere sotto le piante dei vostri piedi nel giorno che io preparo, dice il Signore degli eserciti (Mal 3,6-21)</w:t>
      </w:r>
      <w:r w:rsidRPr="006F2FFE">
        <w:rPr>
          <w:rFonts w:ascii="Arial" w:eastAsia="Times New Roman" w:hAnsi="Arial" w:cs="Arial"/>
          <w:color w:val="000000"/>
          <w:sz w:val="24"/>
          <w:szCs w:val="24"/>
          <w:lang w:eastAsia="it-IT"/>
        </w:rPr>
        <w:t xml:space="preserve">. La vera devozione verso la Vergine Maria in questo consiste: nel pensare come Lei pensa, nell’obbedire alla Parola del Signore come Lei obbedisce, nel parlare di Dio con purissima verità come Lei parla, nell’amare il Figlio suo, Cristo Gesù, come Lei lo ama. Nel credere nella Divina Parola come Lei crede. Se noi non pensiamo come Lei e come Lei non parliamo, la nostra devozione è solo grande ipocrisia. Ci nascondiamo sotto il suo amore per ingannare i nostri fratelli. </w:t>
      </w:r>
      <w:r w:rsidRPr="006F2FFE">
        <w:rPr>
          <w:rFonts w:ascii="Arial" w:eastAsia="Times New Roman" w:hAnsi="Arial" w:cs="Arial"/>
          <w:color w:val="000000"/>
          <w:sz w:val="24"/>
          <w:szCs w:val="24"/>
          <w:lang w:eastAsia="it-IT"/>
        </w:rPr>
        <w:br/>
        <w:t xml:space="preserve">Vergine Maria, Madre della Sapienza, Angeli, Santi, aiutateci. Non permettete che noi tradiamo Cristo Gesù, il Padre suo, lo Spirito Santo, la Chiesa, i Divini Misteri, la Sacra Rivelazione, perché conquistati dalla stoltezza e insipienza del pensiero del mondo. Chi ama il pensiero del mondo è nemico di Cristo Gesù. Chi introduce nella Divina Parola anche una sola falsità è nemico dello Spirito Santo. Chi proclama la sola misericordia di Dio dichiara che Dio è infedele ad ogni sua Parola.  Chi dice queste cose non ama la Vergine Maria. La sua devozione è vana. </w:t>
      </w:r>
    </w:p>
    <w:p w:rsidR="00EF2C18" w:rsidRDefault="00EF2C18" w:rsidP="00C124C5">
      <w:pPr>
        <w:spacing w:after="120" w:line="360" w:lineRule="auto"/>
        <w:jc w:val="both"/>
        <w:rPr>
          <w:rFonts w:ascii="Arial" w:eastAsia="Times New Roman" w:hAnsi="Arial"/>
          <w:b/>
          <w:sz w:val="40"/>
          <w:szCs w:val="40"/>
          <w:lang w:eastAsia="it-IT"/>
        </w:rPr>
      </w:pPr>
    </w:p>
    <w:p w:rsidR="00EF2C18" w:rsidRPr="00C92CD9" w:rsidRDefault="00EF2C18" w:rsidP="00C124C5">
      <w:pPr>
        <w:spacing w:after="120" w:line="360" w:lineRule="auto"/>
        <w:jc w:val="both"/>
        <w:rPr>
          <w:rFonts w:ascii="Arial" w:eastAsia="Times New Roman" w:hAnsi="Arial"/>
          <w:b/>
          <w:sz w:val="40"/>
          <w:szCs w:val="40"/>
          <w:lang w:eastAsia="it-IT"/>
        </w:rPr>
      </w:pPr>
      <w:bookmarkStart w:id="0" w:name="_GoBack"/>
      <w:bookmarkEnd w:id="0"/>
    </w:p>
    <w:sectPr w:rsidR="00EF2C18" w:rsidRPr="00C92CD9" w:rsidSect="005C26E7">
      <w:pgSz w:w="11906" w:h="16838" w:code="9"/>
      <w:pgMar w:top="1134" w:right="1701" w:bottom="1701" w:left="1701"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531" w:rsidRDefault="005E5531">
      <w:pPr>
        <w:spacing w:after="0" w:line="240" w:lineRule="auto"/>
      </w:pPr>
      <w:r>
        <w:separator/>
      </w:r>
    </w:p>
  </w:endnote>
  <w:endnote w:type="continuationSeparator" w:id="0">
    <w:p w:rsidR="005E5531" w:rsidRDefault="005E5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531" w:rsidRDefault="005E5531">
      <w:pPr>
        <w:spacing w:after="0" w:line="240" w:lineRule="auto"/>
      </w:pPr>
      <w:r>
        <w:separator/>
      </w:r>
    </w:p>
  </w:footnote>
  <w:footnote w:type="continuationSeparator" w:id="0">
    <w:p w:rsidR="005E5531" w:rsidRDefault="005E55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163416"/>
    <w:lvl w:ilvl="0">
      <w:start w:val="1"/>
      <w:numFmt w:val="decimal"/>
      <w:lvlText w:val="%1."/>
      <w:lvlJc w:val="left"/>
      <w:pPr>
        <w:tabs>
          <w:tab w:val="num" w:pos="1492"/>
        </w:tabs>
        <w:ind w:left="1492" w:hanging="360"/>
      </w:pPr>
    </w:lvl>
  </w:abstractNum>
  <w:abstractNum w:abstractNumId="1">
    <w:nsid w:val="FFFFFF7D"/>
    <w:multiLevelType w:val="singleLevel"/>
    <w:tmpl w:val="AC001F28"/>
    <w:lvl w:ilvl="0">
      <w:start w:val="1"/>
      <w:numFmt w:val="decimal"/>
      <w:lvlText w:val="%1."/>
      <w:lvlJc w:val="left"/>
      <w:pPr>
        <w:tabs>
          <w:tab w:val="num" w:pos="1209"/>
        </w:tabs>
        <w:ind w:left="1209" w:hanging="360"/>
      </w:pPr>
    </w:lvl>
  </w:abstractNum>
  <w:abstractNum w:abstractNumId="2">
    <w:nsid w:val="FFFFFF7E"/>
    <w:multiLevelType w:val="singleLevel"/>
    <w:tmpl w:val="91C0E64A"/>
    <w:lvl w:ilvl="0">
      <w:start w:val="1"/>
      <w:numFmt w:val="decimal"/>
      <w:lvlText w:val="%1."/>
      <w:lvlJc w:val="left"/>
      <w:pPr>
        <w:tabs>
          <w:tab w:val="num" w:pos="926"/>
        </w:tabs>
        <w:ind w:left="926" w:hanging="360"/>
      </w:pPr>
    </w:lvl>
  </w:abstractNum>
  <w:abstractNum w:abstractNumId="3">
    <w:nsid w:val="FFFFFF7F"/>
    <w:multiLevelType w:val="singleLevel"/>
    <w:tmpl w:val="026C3EDA"/>
    <w:lvl w:ilvl="0">
      <w:start w:val="1"/>
      <w:numFmt w:val="decimal"/>
      <w:lvlText w:val="%1."/>
      <w:lvlJc w:val="left"/>
      <w:pPr>
        <w:tabs>
          <w:tab w:val="num" w:pos="643"/>
        </w:tabs>
        <w:ind w:left="643" w:hanging="360"/>
      </w:pPr>
    </w:lvl>
  </w:abstractNum>
  <w:abstractNum w:abstractNumId="4">
    <w:nsid w:val="FFFFFF80"/>
    <w:multiLevelType w:val="singleLevel"/>
    <w:tmpl w:val="945AD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F0F2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AE1F1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26067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56750C"/>
    <w:lvl w:ilvl="0">
      <w:start w:val="1"/>
      <w:numFmt w:val="decimal"/>
      <w:lvlText w:val="%1."/>
      <w:lvlJc w:val="left"/>
      <w:pPr>
        <w:tabs>
          <w:tab w:val="num" w:pos="360"/>
        </w:tabs>
        <w:ind w:left="360" w:hanging="360"/>
      </w:pPr>
    </w:lvl>
  </w:abstractNum>
  <w:abstractNum w:abstractNumId="9">
    <w:nsid w:val="FFFFFF89"/>
    <w:multiLevelType w:val="singleLevel"/>
    <w:tmpl w:val="64AA691A"/>
    <w:lvl w:ilvl="0">
      <w:start w:val="1"/>
      <w:numFmt w:val="bullet"/>
      <w:lvlText w:val=""/>
      <w:lvlJc w:val="left"/>
      <w:pPr>
        <w:tabs>
          <w:tab w:val="num" w:pos="360"/>
        </w:tabs>
        <w:ind w:left="360" w:hanging="360"/>
      </w:pPr>
      <w:rPr>
        <w:rFonts w:ascii="Symbol" w:hAnsi="Symbol" w:hint="default"/>
      </w:rPr>
    </w:lvl>
  </w:abstractNum>
  <w:abstractNum w:abstractNumId="10">
    <w:nsid w:val="46E15FE1"/>
    <w:multiLevelType w:val="hybridMultilevel"/>
    <w:tmpl w:val="3BD6CF24"/>
    <w:lvl w:ilvl="0" w:tplc="3788E406">
      <w:start w:val="1"/>
      <w:numFmt w:val="decimal"/>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E5B4CB1"/>
    <w:multiLevelType w:val="hybridMultilevel"/>
    <w:tmpl w:val="31BA15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2110104"/>
    <w:multiLevelType w:val="hybridMultilevel"/>
    <w:tmpl w:val="49A822C8"/>
    <w:lvl w:ilvl="0" w:tplc="A74C9C4E">
      <w:start w:val="5"/>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E6"/>
    <w:rsid w:val="0005026B"/>
    <w:rsid w:val="00062D8A"/>
    <w:rsid w:val="00085B8F"/>
    <w:rsid w:val="000E1311"/>
    <w:rsid w:val="000F3A48"/>
    <w:rsid w:val="000F5257"/>
    <w:rsid w:val="00121F6F"/>
    <w:rsid w:val="00142415"/>
    <w:rsid w:val="001A3DC2"/>
    <w:rsid w:val="001B0C1D"/>
    <w:rsid w:val="001E0EB3"/>
    <w:rsid w:val="002A0184"/>
    <w:rsid w:val="002A44AC"/>
    <w:rsid w:val="00316F8E"/>
    <w:rsid w:val="00317561"/>
    <w:rsid w:val="0032631A"/>
    <w:rsid w:val="00367C88"/>
    <w:rsid w:val="00390CF0"/>
    <w:rsid w:val="003F24B3"/>
    <w:rsid w:val="00405012"/>
    <w:rsid w:val="00471B38"/>
    <w:rsid w:val="00495B70"/>
    <w:rsid w:val="004B139F"/>
    <w:rsid w:val="004E4EC1"/>
    <w:rsid w:val="004F18E2"/>
    <w:rsid w:val="004F323A"/>
    <w:rsid w:val="00513C99"/>
    <w:rsid w:val="00517981"/>
    <w:rsid w:val="0054481D"/>
    <w:rsid w:val="0057221A"/>
    <w:rsid w:val="00574615"/>
    <w:rsid w:val="00577DB0"/>
    <w:rsid w:val="00581BE9"/>
    <w:rsid w:val="005A4C52"/>
    <w:rsid w:val="005C26E7"/>
    <w:rsid w:val="005D1A4D"/>
    <w:rsid w:val="005E5531"/>
    <w:rsid w:val="006373C0"/>
    <w:rsid w:val="00641AA0"/>
    <w:rsid w:val="0065557F"/>
    <w:rsid w:val="0066092B"/>
    <w:rsid w:val="0066092F"/>
    <w:rsid w:val="006656DF"/>
    <w:rsid w:val="006A74CD"/>
    <w:rsid w:val="006F2FFE"/>
    <w:rsid w:val="00726882"/>
    <w:rsid w:val="00766ECC"/>
    <w:rsid w:val="00770EA5"/>
    <w:rsid w:val="007770EF"/>
    <w:rsid w:val="007923DF"/>
    <w:rsid w:val="007B1BE2"/>
    <w:rsid w:val="007D3386"/>
    <w:rsid w:val="00812A26"/>
    <w:rsid w:val="00826413"/>
    <w:rsid w:val="00872315"/>
    <w:rsid w:val="00895FF0"/>
    <w:rsid w:val="008A007C"/>
    <w:rsid w:val="008A5959"/>
    <w:rsid w:val="008B313A"/>
    <w:rsid w:val="008D2EA8"/>
    <w:rsid w:val="008E5967"/>
    <w:rsid w:val="00920C49"/>
    <w:rsid w:val="009229F0"/>
    <w:rsid w:val="00953DD6"/>
    <w:rsid w:val="0096708F"/>
    <w:rsid w:val="009C675E"/>
    <w:rsid w:val="00A3775B"/>
    <w:rsid w:val="00A728A3"/>
    <w:rsid w:val="00A915DF"/>
    <w:rsid w:val="00A97275"/>
    <w:rsid w:val="00AB3194"/>
    <w:rsid w:val="00AC6423"/>
    <w:rsid w:val="00AC6F27"/>
    <w:rsid w:val="00AD3CB7"/>
    <w:rsid w:val="00AE08EA"/>
    <w:rsid w:val="00B61281"/>
    <w:rsid w:val="00B71B26"/>
    <w:rsid w:val="00B82B0F"/>
    <w:rsid w:val="00BD5D9B"/>
    <w:rsid w:val="00BE5222"/>
    <w:rsid w:val="00C11F1F"/>
    <w:rsid w:val="00C124C5"/>
    <w:rsid w:val="00C7708D"/>
    <w:rsid w:val="00C92CD9"/>
    <w:rsid w:val="00CB3AC6"/>
    <w:rsid w:val="00CE34E6"/>
    <w:rsid w:val="00D00FB2"/>
    <w:rsid w:val="00D14F46"/>
    <w:rsid w:val="00D4111D"/>
    <w:rsid w:val="00D43437"/>
    <w:rsid w:val="00D61A35"/>
    <w:rsid w:val="00D94EEA"/>
    <w:rsid w:val="00DC12F4"/>
    <w:rsid w:val="00DC693D"/>
    <w:rsid w:val="00DE4196"/>
    <w:rsid w:val="00E13A18"/>
    <w:rsid w:val="00E13A8F"/>
    <w:rsid w:val="00E37558"/>
    <w:rsid w:val="00E543AD"/>
    <w:rsid w:val="00E65437"/>
    <w:rsid w:val="00E91088"/>
    <w:rsid w:val="00ED79D2"/>
    <w:rsid w:val="00EE59C1"/>
    <w:rsid w:val="00EF2C18"/>
    <w:rsid w:val="00EF6160"/>
    <w:rsid w:val="00F0146B"/>
    <w:rsid w:val="00F121F1"/>
    <w:rsid w:val="00F30455"/>
    <w:rsid w:val="00F37A65"/>
    <w:rsid w:val="00F429DF"/>
    <w:rsid w:val="00F8642F"/>
    <w:rsid w:val="00F95260"/>
    <w:rsid w:val="00F973ED"/>
    <w:rsid w:val="00FC5FF9"/>
    <w:rsid w:val="00FF7F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autoRedefine/>
    <w:qFormat/>
    <w:rsid w:val="00F95260"/>
    <w:pPr>
      <w:keepNext/>
      <w:keepLines/>
      <w:spacing w:before="480" w:after="0" w:line="240" w:lineRule="auto"/>
      <w:outlineLvl w:val="0"/>
    </w:pPr>
    <w:rPr>
      <w:rFonts w:ascii="Cambria" w:eastAsia="Times New Roman" w:hAnsi="Cambria"/>
      <w:b/>
      <w:bCs/>
      <w:color w:val="365F91"/>
      <w:sz w:val="28"/>
      <w:szCs w:val="28"/>
    </w:rPr>
  </w:style>
  <w:style w:type="paragraph" w:styleId="Titolo2">
    <w:name w:val="heading 2"/>
    <w:basedOn w:val="Normale"/>
    <w:next w:val="Normale"/>
    <w:link w:val="Titolo2Carattere"/>
    <w:autoRedefine/>
    <w:unhideWhenUsed/>
    <w:qFormat/>
    <w:rsid w:val="00F973ED"/>
    <w:pPr>
      <w:keepNext/>
      <w:keepLines/>
      <w:spacing w:before="200" w:after="240" w:line="360" w:lineRule="auto"/>
      <w:outlineLvl w:val="1"/>
    </w:pPr>
    <w:rPr>
      <w:rFonts w:ascii="Arial" w:eastAsia="Times New Roman" w:hAnsi="Arial" w:cs="Arial"/>
      <w:b/>
      <w:bCs/>
      <w:color w:val="000000"/>
      <w:sz w:val="36"/>
      <w:szCs w:val="26"/>
      <w:lang w:eastAsia="it-IT"/>
    </w:rPr>
  </w:style>
  <w:style w:type="paragraph" w:styleId="Titolo3">
    <w:name w:val="heading 3"/>
    <w:basedOn w:val="Normale"/>
    <w:next w:val="Normale"/>
    <w:link w:val="Titolo3Carattere"/>
    <w:autoRedefine/>
    <w:qFormat/>
    <w:rsid w:val="00F121F1"/>
    <w:pPr>
      <w:keepNext/>
      <w:spacing w:after="120" w:line="240" w:lineRule="auto"/>
      <w:jc w:val="both"/>
      <w:outlineLvl w:val="2"/>
    </w:pPr>
    <w:rPr>
      <w:rFonts w:ascii="Arial" w:hAnsi="Arial"/>
      <w:b/>
      <w:sz w:val="24"/>
    </w:rPr>
  </w:style>
  <w:style w:type="paragraph" w:styleId="Titolo5">
    <w:name w:val="heading 5"/>
    <w:basedOn w:val="Normale"/>
    <w:next w:val="Normale"/>
    <w:link w:val="Titolo5Carattere"/>
    <w:uiPriority w:val="9"/>
    <w:semiHidden/>
    <w:unhideWhenUsed/>
    <w:qFormat/>
    <w:rsid w:val="00CE34E6"/>
    <w:pPr>
      <w:spacing w:before="240" w:after="60" w:line="240" w:lineRule="auto"/>
      <w:outlineLvl w:val="4"/>
    </w:pPr>
    <w:rPr>
      <w:rFonts w:eastAsia="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F121F1"/>
    <w:rPr>
      <w:rFonts w:ascii="Arial" w:hAnsi="Arial"/>
      <w:b/>
      <w:sz w:val="24"/>
    </w:rPr>
  </w:style>
  <w:style w:type="character" w:customStyle="1" w:styleId="Titolo2Carattere">
    <w:name w:val="Titolo 2 Carattere"/>
    <w:link w:val="Titolo2"/>
    <w:rsid w:val="00F973ED"/>
    <w:rPr>
      <w:rFonts w:ascii="Arial" w:eastAsia="Times New Roman" w:hAnsi="Arial" w:cs="Arial"/>
      <w:b/>
      <w:bCs/>
      <w:color w:val="000000"/>
      <w:sz w:val="36"/>
      <w:szCs w:val="26"/>
      <w:lang w:eastAsia="it-IT"/>
    </w:rPr>
  </w:style>
  <w:style w:type="paragraph" w:customStyle="1" w:styleId="StileTitolo2Primariga0cm">
    <w:name w:val="Stile Titolo 2 + Prima riga:  0 cm"/>
    <w:basedOn w:val="Titolo2"/>
    <w:autoRedefine/>
    <w:qFormat/>
    <w:rsid w:val="00D43437"/>
    <w:pPr>
      <w:spacing w:line="240" w:lineRule="auto"/>
      <w:jc w:val="center"/>
    </w:pPr>
  </w:style>
  <w:style w:type="character" w:customStyle="1" w:styleId="Titolo1Carattere">
    <w:name w:val="Titolo 1 Carattere"/>
    <w:link w:val="Titolo1"/>
    <w:rsid w:val="00F95260"/>
    <w:rPr>
      <w:rFonts w:ascii="Cambria" w:eastAsia="Times New Roman" w:hAnsi="Cambria" w:cs="Times New Roman"/>
      <w:b/>
      <w:bCs/>
      <w:color w:val="365F91"/>
      <w:sz w:val="28"/>
      <w:szCs w:val="28"/>
    </w:rPr>
  </w:style>
  <w:style w:type="character" w:customStyle="1" w:styleId="Titolo5Carattere">
    <w:name w:val="Titolo 5 Carattere"/>
    <w:link w:val="Titolo5"/>
    <w:uiPriority w:val="9"/>
    <w:semiHidden/>
    <w:rsid w:val="00CE34E6"/>
    <w:rPr>
      <w:rFonts w:eastAsia="Times New Roman"/>
      <w:b/>
      <w:bCs/>
      <w:i/>
      <w:iCs/>
      <w:sz w:val="26"/>
      <w:szCs w:val="26"/>
      <w:lang w:eastAsia="en-US"/>
    </w:rPr>
  </w:style>
  <w:style w:type="numbering" w:customStyle="1" w:styleId="Nessunelenco1">
    <w:name w:val="Nessun elenco1"/>
    <w:next w:val="Nessunelenco"/>
    <w:uiPriority w:val="99"/>
    <w:semiHidden/>
    <w:unhideWhenUsed/>
    <w:rsid w:val="00CE34E6"/>
  </w:style>
  <w:style w:type="numbering" w:customStyle="1" w:styleId="Nessunelenco11">
    <w:name w:val="Nessun elenco11"/>
    <w:next w:val="Nessunelenco"/>
    <w:uiPriority w:val="99"/>
    <w:semiHidden/>
    <w:rsid w:val="00CE34E6"/>
  </w:style>
  <w:style w:type="paragraph" w:styleId="Testonormale">
    <w:name w:val="Plain Text"/>
    <w:basedOn w:val="Normale"/>
    <w:link w:val="TestonormaleCarattere"/>
    <w:uiPriority w:val="99"/>
    <w:rsid w:val="00CE34E6"/>
    <w:pPr>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link w:val="Testonormale"/>
    <w:uiPriority w:val="99"/>
    <w:rsid w:val="00CE34E6"/>
    <w:rPr>
      <w:rFonts w:ascii="Courier New" w:eastAsia="Times New Roman" w:hAnsi="Courier New" w:cs="Courier New"/>
    </w:rPr>
  </w:style>
  <w:style w:type="paragraph" w:styleId="Sommario1">
    <w:name w:val="toc 1"/>
    <w:basedOn w:val="Normale"/>
    <w:next w:val="Normale"/>
    <w:autoRedefine/>
    <w:uiPriority w:val="39"/>
    <w:rsid w:val="00CE34E6"/>
    <w:pPr>
      <w:spacing w:before="120" w:after="120" w:line="240" w:lineRule="auto"/>
    </w:pPr>
    <w:rPr>
      <w:rFonts w:cs="Calibri"/>
      <w:b/>
      <w:bCs/>
      <w:caps/>
      <w:sz w:val="20"/>
      <w:szCs w:val="20"/>
    </w:rPr>
  </w:style>
  <w:style w:type="character" w:styleId="Collegamentoipertestuale">
    <w:name w:val="Hyperlink"/>
    <w:uiPriority w:val="99"/>
    <w:rsid w:val="00CE34E6"/>
    <w:rPr>
      <w:color w:val="0000FF"/>
      <w:u w:val="single"/>
    </w:rPr>
  </w:style>
  <w:style w:type="paragraph" w:styleId="Sommario2">
    <w:name w:val="toc 2"/>
    <w:basedOn w:val="Normale"/>
    <w:next w:val="Normale"/>
    <w:autoRedefine/>
    <w:uiPriority w:val="39"/>
    <w:rsid w:val="00CE34E6"/>
    <w:pPr>
      <w:spacing w:after="0" w:line="240" w:lineRule="auto"/>
      <w:ind w:left="240"/>
    </w:pPr>
    <w:rPr>
      <w:rFonts w:cs="Calibri"/>
      <w:smallCaps/>
      <w:sz w:val="20"/>
      <w:szCs w:val="20"/>
    </w:rPr>
  </w:style>
  <w:style w:type="paragraph" w:customStyle="1" w:styleId="Normal">
    <w:name w:val="[Normal]"/>
    <w:basedOn w:val="Normale"/>
    <w:rsid w:val="00CE34E6"/>
    <w:pPr>
      <w:autoSpaceDE w:val="0"/>
      <w:autoSpaceDN w:val="0"/>
      <w:adjustRightInd w:val="0"/>
      <w:spacing w:after="0" w:line="240" w:lineRule="auto"/>
    </w:pPr>
    <w:rPr>
      <w:rFonts w:ascii="Arial" w:eastAsia="Times New Roman" w:hAnsi="Arial" w:cs="Arial"/>
      <w:sz w:val="24"/>
      <w:szCs w:val="24"/>
      <w:lang w:eastAsia="it-IT"/>
    </w:rPr>
  </w:style>
  <w:style w:type="paragraph" w:styleId="Sommario6">
    <w:name w:val="toc 6"/>
    <w:basedOn w:val="Normale"/>
    <w:next w:val="Normale"/>
    <w:autoRedefine/>
    <w:uiPriority w:val="39"/>
    <w:unhideWhenUsed/>
    <w:rsid w:val="00CE34E6"/>
    <w:pPr>
      <w:spacing w:after="0" w:line="240" w:lineRule="auto"/>
      <w:ind w:left="1200"/>
    </w:pPr>
    <w:rPr>
      <w:rFonts w:cs="Calibri"/>
      <w:sz w:val="18"/>
      <w:szCs w:val="18"/>
    </w:rPr>
  </w:style>
  <w:style w:type="paragraph" w:styleId="Sommario5">
    <w:name w:val="toc 5"/>
    <w:basedOn w:val="Normale"/>
    <w:next w:val="Normale"/>
    <w:autoRedefine/>
    <w:uiPriority w:val="39"/>
    <w:unhideWhenUsed/>
    <w:rsid w:val="00CE34E6"/>
    <w:pPr>
      <w:spacing w:after="0" w:line="240" w:lineRule="auto"/>
      <w:ind w:left="960"/>
    </w:pPr>
    <w:rPr>
      <w:rFonts w:cs="Calibri"/>
      <w:sz w:val="18"/>
      <w:szCs w:val="18"/>
    </w:rPr>
  </w:style>
  <w:style w:type="paragraph" w:styleId="Sommario4">
    <w:name w:val="toc 4"/>
    <w:basedOn w:val="Normale"/>
    <w:next w:val="Normale"/>
    <w:autoRedefine/>
    <w:uiPriority w:val="39"/>
    <w:unhideWhenUsed/>
    <w:rsid w:val="00CE34E6"/>
    <w:pPr>
      <w:spacing w:after="0" w:line="240" w:lineRule="auto"/>
      <w:ind w:left="720"/>
    </w:pPr>
    <w:rPr>
      <w:rFonts w:cs="Calibri"/>
      <w:sz w:val="18"/>
      <w:szCs w:val="18"/>
    </w:rPr>
  </w:style>
  <w:style w:type="paragraph" w:styleId="Sommario3">
    <w:name w:val="toc 3"/>
    <w:basedOn w:val="Normale"/>
    <w:next w:val="Normale"/>
    <w:autoRedefine/>
    <w:uiPriority w:val="39"/>
    <w:unhideWhenUsed/>
    <w:rsid w:val="00CE34E6"/>
    <w:pPr>
      <w:spacing w:after="0" w:line="240" w:lineRule="auto"/>
      <w:ind w:left="480"/>
    </w:pPr>
    <w:rPr>
      <w:rFonts w:cs="Calibri"/>
      <w:i/>
      <w:iCs/>
      <w:sz w:val="20"/>
      <w:szCs w:val="20"/>
    </w:rPr>
  </w:style>
  <w:style w:type="paragraph" w:styleId="Corpotesto">
    <w:name w:val="Body Text"/>
    <w:basedOn w:val="Normale"/>
    <w:link w:val="CorpotestoCarattere"/>
    <w:rsid w:val="00CE34E6"/>
    <w:pPr>
      <w:spacing w:after="120" w:line="240" w:lineRule="auto"/>
    </w:pPr>
    <w:rPr>
      <w:rFonts w:ascii="Arial" w:hAnsi="Arial" w:cs="Arial"/>
      <w:sz w:val="24"/>
    </w:rPr>
  </w:style>
  <w:style w:type="character" w:customStyle="1" w:styleId="CorpotestoCarattere">
    <w:name w:val="Corpo testo Carattere"/>
    <w:link w:val="Corpotesto"/>
    <w:rsid w:val="00CE34E6"/>
    <w:rPr>
      <w:rFonts w:ascii="Arial" w:hAnsi="Arial" w:cs="Arial"/>
      <w:sz w:val="24"/>
      <w:szCs w:val="22"/>
      <w:lang w:eastAsia="en-US"/>
    </w:rPr>
  </w:style>
  <w:style w:type="paragraph" w:styleId="Corpodeltesto3">
    <w:name w:val="Body Text 3"/>
    <w:basedOn w:val="Normale"/>
    <w:link w:val="Corpodeltesto3Carattere"/>
    <w:rsid w:val="00CE34E6"/>
    <w:pPr>
      <w:spacing w:after="120" w:line="240" w:lineRule="auto"/>
    </w:pPr>
    <w:rPr>
      <w:rFonts w:ascii="Arial" w:hAnsi="Arial" w:cs="Arial"/>
      <w:sz w:val="16"/>
      <w:szCs w:val="16"/>
    </w:rPr>
  </w:style>
  <w:style w:type="character" w:customStyle="1" w:styleId="Corpodeltesto3Carattere">
    <w:name w:val="Corpo del testo 3 Carattere"/>
    <w:link w:val="Corpodeltesto3"/>
    <w:rsid w:val="00CE34E6"/>
    <w:rPr>
      <w:rFonts w:ascii="Arial" w:hAnsi="Arial" w:cs="Arial"/>
      <w:sz w:val="16"/>
      <w:szCs w:val="16"/>
      <w:lang w:eastAsia="en-US"/>
    </w:rPr>
  </w:style>
  <w:style w:type="paragraph" w:styleId="Titolo">
    <w:name w:val="Title"/>
    <w:basedOn w:val="Normale"/>
    <w:next w:val="Normale"/>
    <w:link w:val="TitoloCarattere"/>
    <w:qFormat/>
    <w:rsid w:val="00CE34E6"/>
    <w:pPr>
      <w:spacing w:before="240" w:after="60" w:line="240" w:lineRule="auto"/>
      <w:jc w:val="center"/>
      <w:outlineLvl w:val="0"/>
    </w:pPr>
    <w:rPr>
      <w:rFonts w:ascii="Cambria" w:eastAsia="Times New Roman" w:hAnsi="Cambria"/>
      <w:b/>
      <w:bCs/>
      <w:kern w:val="28"/>
      <w:sz w:val="32"/>
      <w:szCs w:val="32"/>
      <w:lang w:eastAsia="it-IT"/>
    </w:rPr>
  </w:style>
  <w:style w:type="character" w:customStyle="1" w:styleId="TitoloCarattere">
    <w:name w:val="Titolo Carattere"/>
    <w:link w:val="Titolo"/>
    <w:rsid w:val="00CE34E6"/>
    <w:rPr>
      <w:rFonts w:ascii="Cambria" w:eastAsia="Times New Roman" w:hAnsi="Cambria"/>
      <w:b/>
      <w:bCs/>
      <w:kern w:val="28"/>
      <w:sz w:val="32"/>
      <w:szCs w:val="32"/>
    </w:rPr>
  </w:style>
  <w:style w:type="paragraph" w:styleId="Sommario7">
    <w:name w:val="toc 7"/>
    <w:basedOn w:val="Normale"/>
    <w:next w:val="Normale"/>
    <w:autoRedefine/>
    <w:uiPriority w:val="39"/>
    <w:unhideWhenUsed/>
    <w:rsid w:val="00CE34E6"/>
    <w:pPr>
      <w:spacing w:after="0" w:line="240" w:lineRule="auto"/>
      <w:ind w:left="1440"/>
    </w:pPr>
    <w:rPr>
      <w:rFonts w:cs="Calibri"/>
      <w:sz w:val="18"/>
      <w:szCs w:val="18"/>
    </w:rPr>
  </w:style>
  <w:style w:type="paragraph" w:styleId="Sommario8">
    <w:name w:val="toc 8"/>
    <w:basedOn w:val="Normale"/>
    <w:next w:val="Normale"/>
    <w:autoRedefine/>
    <w:uiPriority w:val="39"/>
    <w:unhideWhenUsed/>
    <w:rsid w:val="00CE34E6"/>
    <w:pPr>
      <w:spacing w:after="0" w:line="240" w:lineRule="auto"/>
      <w:ind w:left="1680"/>
    </w:pPr>
    <w:rPr>
      <w:rFonts w:cs="Calibri"/>
      <w:sz w:val="18"/>
      <w:szCs w:val="18"/>
    </w:rPr>
  </w:style>
  <w:style w:type="paragraph" w:styleId="Sommario9">
    <w:name w:val="toc 9"/>
    <w:basedOn w:val="Normale"/>
    <w:next w:val="Normale"/>
    <w:autoRedefine/>
    <w:uiPriority w:val="39"/>
    <w:unhideWhenUsed/>
    <w:rsid w:val="00CE34E6"/>
    <w:pPr>
      <w:spacing w:after="0" w:line="240" w:lineRule="auto"/>
      <w:ind w:left="1920"/>
    </w:pPr>
    <w:rPr>
      <w:rFonts w:cs="Calibri"/>
      <w:sz w:val="18"/>
      <w:szCs w:val="18"/>
    </w:rPr>
  </w:style>
  <w:style w:type="paragraph" w:styleId="Intestazione">
    <w:name w:val="header"/>
    <w:basedOn w:val="Normale"/>
    <w:link w:val="IntestazioneCarattere"/>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IntestazioneCarattere">
    <w:name w:val="Intestazione Carattere"/>
    <w:link w:val="Intestazione"/>
    <w:rsid w:val="00CE34E6"/>
    <w:rPr>
      <w:rFonts w:ascii="Times New Roman" w:eastAsia="Times New Roman" w:hAnsi="Times New Roman"/>
      <w:sz w:val="24"/>
      <w:szCs w:val="24"/>
    </w:rPr>
  </w:style>
  <w:style w:type="paragraph" w:styleId="Pidipagina">
    <w:name w:val="footer"/>
    <w:basedOn w:val="Normale"/>
    <w:link w:val="PidipaginaCarattere"/>
    <w:uiPriority w:val="99"/>
    <w:rsid w:val="00CE34E6"/>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PidipaginaCarattere">
    <w:name w:val="Piè di pagina Carattere"/>
    <w:link w:val="Pidipagina"/>
    <w:uiPriority w:val="99"/>
    <w:rsid w:val="00CE34E6"/>
    <w:rPr>
      <w:rFonts w:ascii="Times New Roman" w:eastAsia="Times New Roman" w:hAnsi="Times New Roman"/>
      <w:sz w:val="24"/>
      <w:szCs w:val="24"/>
    </w:rPr>
  </w:style>
  <w:style w:type="character" w:customStyle="1" w:styleId="polytonic1">
    <w:name w:val="polytonic1"/>
    <w:rsid w:val="00CE34E6"/>
    <w:rPr>
      <w:rFonts w:ascii="inherit" w:hAnsi="inherit" w:hint="default"/>
    </w:rPr>
  </w:style>
  <w:style w:type="character" w:customStyle="1" w:styleId="ita1">
    <w:name w:val="ita1"/>
    <w:rsid w:val="00CE34E6"/>
    <w:rPr>
      <w:rFonts w:ascii="Verdana" w:hAnsi="Verdana" w:hint="default"/>
      <w:color w:val="000000"/>
      <w:sz w:val="18"/>
      <w:szCs w:val="18"/>
    </w:rPr>
  </w:style>
  <w:style w:type="character" w:customStyle="1" w:styleId="st1">
    <w:name w:val="st1"/>
    <w:rsid w:val="00CE34E6"/>
  </w:style>
  <w:style w:type="character" w:styleId="Enfasigrassetto">
    <w:name w:val="Strong"/>
    <w:qFormat/>
    <w:rsid w:val="00CE34E6"/>
    <w:rPr>
      <w:b/>
      <w:bCs/>
    </w:rPr>
  </w:style>
  <w:style w:type="character" w:styleId="Rimandonotaapidipagina">
    <w:name w:val="footnote reference"/>
    <w:rsid w:val="00CE3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3418</Words>
  <Characters>19489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22862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2022-11-23T14:22:00Z</dcterms:created>
  <dcterms:modified xsi:type="dcterms:W3CDTF">2022-11-23T14:22:00Z</dcterms:modified>
</cp:coreProperties>
</file>